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9F" w:rsidRDefault="000128D2" w:rsidP="000128D2">
      <w:pPr>
        <w:spacing w:after="0"/>
        <w:jc w:val="center"/>
        <w:rPr>
          <w:rFonts w:ascii="Times New Roman" w:hAnsi="Times New Roman" w:cs="Times New Roman"/>
          <w:b/>
          <w:sz w:val="24"/>
        </w:rPr>
      </w:pPr>
      <w:r>
        <w:rPr>
          <w:rFonts w:ascii="Times New Roman" w:hAnsi="Times New Roman" w:cs="Times New Roman"/>
          <w:b/>
          <w:sz w:val="24"/>
        </w:rPr>
        <w:t>T. C.</w:t>
      </w:r>
    </w:p>
    <w:p w:rsidR="000128D2" w:rsidRDefault="000128D2" w:rsidP="000128D2">
      <w:pPr>
        <w:spacing w:after="0"/>
        <w:jc w:val="center"/>
        <w:rPr>
          <w:rFonts w:ascii="Times New Roman" w:hAnsi="Times New Roman" w:cs="Times New Roman"/>
          <w:b/>
          <w:sz w:val="24"/>
        </w:rPr>
      </w:pPr>
      <w:r>
        <w:rPr>
          <w:rFonts w:ascii="Times New Roman" w:hAnsi="Times New Roman" w:cs="Times New Roman"/>
          <w:b/>
          <w:sz w:val="24"/>
        </w:rPr>
        <w:t>BEYKOZ KAYMAKAMLIĞI</w:t>
      </w:r>
    </w:p>
    <w:p w:rsidR="000128D2" w:rsidRDefault="000128D2" w:rsidP="000128D2">
      <w:pPr>
        <w:spacing w:after="0"/>
        <w:jc w:val="center"/>
        <w:rPr>
          <w:rFonts w:ascii="Times New Roman" w:hAnsi="Times New Roman" w:cs="Times New Roman"/>
          <w:b/>
          <w:sz w:val="24"/>
        </w:rPr>
      </w:pPr>
      <w:r>
        <w:rPr>
          <w:rFonts w:ascii="Times New Roman" w:hAnsi="Times New Roman" w:cs="Times New Roman"/>
          <w:b/>
          <w:sz w:val="24"/>
        </w:rPr>
        <w:t>BEYKOZ KONAKLARI VAKFI ORTAOKULU</w:t>
      </w:r>
    </w:p>
    <w:p w:rsidR="000128D2" w:rsidRDefault="000128D2" w:rsidP="000128D2">
      <w:pPr>
        <w:spacing w:after="0"/>
        <w:jc w:val="center"/>
        <w:rPr>
          <w:rFonts w:ascii="Times New Roman" w:hAnsi="Times New Roman" w:cs="Times New Roman"/>
          <w:b/>
          <w:sz w:val="24"/>
        </w:rPr>
      </w:pPr>
      <w:r>
        <w:rPr>
          <w:rFonts w:ascii="Times New Roman" w:hAnsi="Times New Roman" w:cs="Times New Roman"/>
          <w:b/>
          <w:sz w:val="24"/>
        </w:rPr>
        <w:t>201</w:t>
      </w:r>
      <w:r w:rsidR="00B5349D">
        <w:rPr>
          <w:rFonts w:ascii="Times New Roman" w:hAnsi="Times New Roman" w:cs="Times New Roman"/>
          <w:b/>
          <w:sz w:val="24"/>
        </w:rPr>
        <w:t>9-2020</w:t>
      </w:r>
      <w:r>
        <w:rPr>
          <w:rFonts w:ascii="Times New Roman" w:hAnsi="Times New Roman" w:cs="Times New Roman"/>
          <w:b/>
          <w:sz w:val="24"/>
        </w:rPr>
        <w:t xml:space="preserve"> EĞİTİM ÖĞRETİM YILI </w:t>
      </w:r>
    </w:p>
    <w:p w:rsidR="000128D2" w:rsidRDefault="000128D2" w:rsidP="000128D2">
      <w:pPr>
        <w:spacing w:after="0"/>
        <w:jc w:val="center"/>
        <w:rPr>
          <w:rFonts w:ascii="Times New Roman" w:hAnsi="Times New Roman" w:cs="Times New Roman"/>
          <w:b/>
          <w:sz w:val="24"/>
        </w:rPr>
      </w:pPr>
      <w:r>
        <w:rPr>
          <w:rFonts w:ascii="Times New Roman" w:hAnsi="Times New Roman" w:cs="Times New Roman"/>
          <w:b/>
          <w:sz w:val="24"/>
        </w:rPr>
        <w:t>EĞİTİM ORTAMLARINDA UYUŞTURUCU KULLANIMI VE BAĞIMLILIK İLE MÜCADELE OKUL EYLEM PLANI</w:t>
      </w:r>
    </w:p>
    <w:p w:rsidR="000128D2" w:rsidRDefault="000128D2" w:rsidP="00681A3C">
      <w:pPr>
        <w:spacing w:after="0"/>
        <w:rPr>
          <w:rFonts w:ascii="Times New Roman" w:hAnsi="Times New Roman" w:cs="Times New Roman"/>
          <w:b/>
          <w:sz w:val="24"/>
        </w:rPr>
      </w:pPr>
    </w:p>
    <w:tbl>
      <w:tblPr>
        <w:tblStyle w:val="TabloKlavuzu"/>
        <w:tblW w:w="0" w:type="auto"/>
        <w:tblLook w:val="04A0" w:firstRow="1" w:lastRow="0" w:firstColumn="1" w:lastColumn="0" w:noHBand="0" w:noVBand="1"/>
      </w:tblPr>
      <w:tblGrid>
        <w:gridCol w:w="1350"/>
        <w:gridCol w:w="10244"/>
        <w:gridCol w:w="2626"/>
      </w:tblGrid>
      <w:tr w:rsidR="00525204" w:rsidTr="000128D2">
        <w:tc>
          <w:tcPr>
            <w:tcW w:w="0" w:type="auto"/>
          </w:tcPr>
          <w:p w:rsidR="00585AAC" w:rsidRDefault="00585AAC" w:rsidP="000128D2">
            <w:pPr>
              <w:jc w:val="center"/>
              <w:rPr>
                <w:rFonts w:ascii="Times New Roman" w:hAnsi="Times New Roman" w:cs="Times New Roman"/>
                <w:b/>
                <w:sz w:val="24"/>
              </w:rPr>
            </w:pPr>
            <w:r>
              <w:rPr>
                <w:rFonts w:ascii="Times New Roman" w:hAnsi="Times New Roman" w:cs="Times New Roman"/>
                <w:b/>
                <w:sz w:val="24"/>
              </w:rPr>
              <w:t>TARİH</w:t>
            </w:r>
          </w:p>
        </w:tc>
        <w:tc>
          <w:tcPr>
            <w:tcW w:w="0" w:type="auto"/>
          </w:tcPr>
          <w:p w:rsidR="00585AAC" w:rsidRDefault="00585AAC" w:rsidP="000128D2">
            <w:pPr>
              <w:jc w:val="center"/>
              <w:rPr>
                <w:rFonts w:ascii="Times New Roman" w:hAnsi="Times New Roman" w:cs="Times New Roman"/>
                <w:b/>
                <w:sz w:val="24"/>
              </w:rPr>
            </w:pPr>
            <w:r>
              <w:rPr>
                <w:rFonts w:ascii="Times New Roman" w:hAnsi="Times New Roman" w:cs="Times New Roman"/>
                <w:b/>
                <w:sz w:val="24"/>
              </w:rPr>
              <w:t>YAPILACAK FAALİYETLER</w:t>
            </w:r>
          </w:p>
        </w:tc>
        <w:tc>
          <w:tcPr>
            <w:tcW w:w="0" w:type="auto"/>
          </w:tcPr>
          <w:p w:rsidR="00585AAC" w:rsidRDefault="00585AAC" w:rsidP="000128D2">
            <w:pPr>
              <w:jc w:val="center"/>
              <w:rPr>
                <w:rFonts w:ascii="Times New Roman" w:hAnsi="Times New Roman" w:cs="Times New Roman"/>
                <w:b/>
                <w:sz w:val="24"/>
              </w:rPr>
            </w:pPr>
            <w:r>
              <w:rPr>
                <w:rFonts w:ascii="Times New Roman" w:hAnsi="Times New Roman" w:cs="Times New Roman"/>
                <w:b/>
                <w:sz w:val="24"/>
              </w:rPr>
              <w:t>FAALİYETİ YÜRÜTECEK GÖREVLİLER</w:t>
            </w:r>
          </w:p>
        </w:tc>
      </w:tr>
      <w:tr w:rsidR="00525204" w:rsidTr="00681A3C">
        <w:trPr>
          <w:trHeight w:val="1923"/>
        </w:trPr>
        <w:tc>
          <w:tcPr>
            <w:tcW w:w="0" w:type="auto"/>
          </w:tcPr>
          <w:p w:rsidR="00585AAC" w:rsidRDefault="00585AAC" w:rsidP="000128D2">
            <w:pPr>
              <w:jc w:val="center"/>
              <w:rPr>
                <w:rFonts w:ascii="Times New Roman" w:hAnsi="Times New Roman" w:cs="Times New Roman"/>
                <w:b/>
                <w:sz w:val="24"/>
              </w:rPr>
            </w:pPr>
            <w:r w:rsidRPr="000128D2">
              <w:rPr>
                <w:rFonts w:ascii="Times New Roman" w:hAnsi="Times New Roman" w:cs="Times New Roman"/>
                <w:b/>
                <w:sz w:val="24"/>
              </w:rPr>
              <w:t>EKİM</w:t>
            </w:r>
          </w:p>
        </w:tc>
        <w:tc>
          <w:tcPr>
            <w:tcW w:w="0" w:type="auto"/>
          </w:tcPr>
          <w:p w:rsidR="00585AAC" w:rsidRPr="00585AAC" w:rsidRDefault="00585AAC" w:rsidP="00585AAC">
            <w:pPr>
              <w:pStyle w:val="ListeParagraf"/>
              <w:numPr>
                <w:ilvl w:val="0"/>
                <w:numId w:val="1"/>
              </w:numPr>
              <w:jc w:val="both"/>
              <w:rPr>
                <w:rFonts w:ascii="Times New Roman" w:hAnsi="Times New Roman" w:cs="Times New Roman"/>
                <w:b/>
                <w:sz w:val="24"/>
              </w:rPr>
            </w:pPr>
            <w:r>
              <w:rPr>
                <w:rFonts w:ascii="Times New Roman" w:hAnsi="Times New Roman" w:cs="Times New Roman"/>
                <w:sz w:val="24"/>
              </w:rPr>
              <w:t>Eğitim ortamında uyuşturucu kullanımı ve bağımlılık ile mücadele okul komisyonunun kurulması</w:t>
            </w:r>
          </w:p>
          <w:p w:rsidR="00585AAC" w:rsidRPr="00585AAC" w:rsidRDefault="00585AAC" w:rsidP="00585AAC">
            <w:pPr>
              <w:pStyle w:val="ListeParagraf"/>
              <w:numPr>
                <w:ilvl w:val="0"/>
                <w:numId w:val="1"/>
              </w:numPr>
              <w:jc w:val="both"/>
              <w:rPr>
                <w:rFonts w:ascii="Times New Roman" w:hAnsi="Times New Roman" w:cs="Times New Roman"/>
                <w:b/>
                <w:sz w:val="24"/>
              </w:rPr>
            </w:pPr>
            <w:r>
              <w:rPr>
                <w:rFonts w:ascii="Times New Roman" w:hAnsi="Times New Roman" w:cs="Times New Roman"/>
                <w:sz w:val="24"/>
              </w:rPr>
              <w:t>Eğitim ortamlarında uyuşturucu kullanımı ve bağımlılık ile mücadelede 2014/20 sayılı genelge doğrultusunda “Eğitim Ortamlarında Uyuşturucu Kullanımı ve Bağımlılık ile Müc</w:t>
            </w:r>
            <w:r w:rsidR="00BC2C79">
              <w:rPr>
                <w:rFonts w:ascii="Times New Roman" w:hAnsi="Times New Roman" w:cs="Times New Roman"/>
                <w:sz w:val="24"/>
              </w:rPr>
              <w:t xml:space="preserve">adele Okul Eylem Planı’ </w:t>
            </w:r>
            <w:proofErr w:type="spellStart"/>
            <w:r>
              <w:rPr>
                <w:rFonts w:ascii="Times New Roman" w:hAnsi="Times New Roman" w:cs="Times New Roman"/>
                <w:sz w:val="24"/>
              </w:rPr>
              <w:t>nın</w:t>
            </w:r>
            <w:proofErr w:type="spellEnd"/>
            <w:r>
              <w:rPr>
                <w:rFonts w:ascii="Times New Roman" w:hAnsi="Times New Roman" w:cs="Times New Roman"/>
                <w:sz w:val="24"/>
              </w:rPr>
              <w:t xml:space="preserve"> hazırlanması</w:t>
            </w:r>
          </w:p>
          <w:p w:rsidR="00585AAC" w:rsidRPr="00585AAC" w:rsidRDefault="00585AAC" w:rsidP="00585AAC">
            <w:pPr>
              <w:pStyle w:val="ListeParagraf"/>
              <w:numPr>
                <w:ilvl w:val="0"/>
                <w:numId w:val="1"/>
              </w:numPr>
              <w:jc w:val="both"/>
              <w:rPr>
                <w:rFonts w:ascii="Times New Roman" w:hAnsi="Times New Roman" w:cs="Times New Roman"/>
                <w:b/>
                <w:sz w:val="24"/>
              </w:rPr>
            </w:pPr>
            <w:r>
              <w:rPr>
                <w:rFonts w:ascii="Times New Roman" w:hAnsi="Times New Roman" w:cs="Times New Roman"/>
                <w:sz w:val="24"/>
              </w:rPr>
              <w:t>Okul, çevre ve ailedeki risk faktörlerinin belirlenmesi</w:t>
            </w:r>
          </w:p>
        </w:tc>
        <w:tc>
          <w:tcPr>
            <w:tcW w:w="0" w:type="auto"/>
          </w:tcPr>
          <w:p w:rsidR="00585AAC" w:rsidRDefault="00585AA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Okul Yönetimi ve Komisyonu</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KASIM</w:t>
            </w: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KASIM</w:t>
            </w:r>
          </w:p>
        </w:tc>
        <w:tc>
          <w:tcPr>
            <w:tcW w:w="0" w:type="auto"/>
          </w:tcPr>
          <w:p w:rsidR="00585AAC" w:rsidRDefault="00585AAC" w:rsidP="00585AAC">
            <w:pPr>
              <w:pStyle w:val="ListeParagraf"/>
              <w:numPr>
                <w:ilvl w:val="0"/>
                <w:numId w:val="1"/>
              </w:numPr>
              <w:rPr>
                <w:rFonts w:ascii="Times New Roman" w:hAnsi="Times New Roman" w:cs="Times New Roman"/>
                <w:sz w:val="24"/>
              </w:rPr>
            </w:pPr>
            <w:r>
              <w:rPr>
                <w:rFonts w:ascii="Times New Roman" w:hAnsi="Times New Roman" w:cs="Times New Roman"/>
                <w:sz w:val="24"/>
              </w:rPr>
              <w:lastRenderedPageBreak/>
              <w:t>Okul personeline risk faktörleri ve bağımlılık yapıcı maddeler ile ilgili seminer verilmesi</w:t>
            </w:r>
          </w:p>
          <w:p w:rsidR="000904A6" w:rsidRDefault="000904A6"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Ergenlik Dönemi özellikleri konusunda velilere seminer verilmesi</w:t>
            </w:r>
          </w:p>
          <w:p w:rsidR="00C5753D" w:rsidRDefault="00C5753D"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Sportif ve sanatsal etkinliklerin yapılması ve başarılı olan öğrencilerin ödüllendirilmesi</w:t>
            </w:r>
          </w:p>
          <w:p w:rsidR="002B48FC" w:rsidRDefault="002B48FC"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MEB’in </w:t>
            </w:r>
            <w:proofErr w:type="gramStart"/>
            <w:r>
              <w:rPr>
                <w:rFonts w:ascii="Times New Roman" w:hAnsi="Times New Roman" w:cs="Times New Roman"/>
                <w:sz w:val="24"/>
              </w:rPr>
              <w:t>06/10/1995</w:t>
            </w:r>
            <w:proofErr w:type="gramEnd"/>
            <w:r w:rsidR="00525204">
              <w:rPr>
                <w:rFonts w:ascii="Times New Roman" w:hAnsi="Times New Roman" w:cs="Times New Roman"/>
                <w:sz w:val="24"/>
              </w:rPr>
              <w:t xml:space="preserve"> tarihli 2Uçucu maddelerle Kırtasiye Malzemeleri Konulu’ 1995/75 </w:t>
            </w:r>
            <w:proofErr w:type="spellStart"/>
            <w:r w:rsidR="00525204">
              <w:rPr>
                <w:rFonts w:ascii="Times New Roman" w:hAnsi="Times New Roman" w:cs="Times New Roman"/>
                <w:sz w:val="24"/>
              </w:rPr>
              <w:t>Nolu</w:t>
            </w:r>
            <w:proofErr w:type="spellEnd"/>
            <w:r w:rsidR="00525204">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Eğitim ortamında “Biz Bilincini” geliştirecek faaliyetlerin düzenlenmesi </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Risk altındaki çocuklarla bireysel görüşmelerin yapılması ve ev ziyaretleri düzenlenmesi</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Öğrencilerin devamsızlık nedenlerinin tespit edilmesi ve önleme çalışmalarının yapılması</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Okul içerisinde sıkı denetlemeler yapılarak tütün ürünlerinin kullanılmasının engellenmesi</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Arkadaşlarına iyi örnek olan ve sosyal etkinliklerde başarılı olan öğrencilerin ödüllendirilmesi</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Okul koridorlarına ve belirlenen kör noktalara güvenlik kameralarının yerleştirilmesi</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Nöbetçi öğretmen ve öğrenci uygulamasının yapılması</w:t>
            </w:r>
          </w:p>
          <w:p w:rsidR="00525204" w:rsidRDefault="00681A3C" w:rsidP="00585AAC">
            <w:pPr>
              <w:pStyle w:val="ListeParagraf"/>
              <w:numPr>
                <w:ilvl w:val="0"/>
                <w:numId w:val="1"/>
              </w:numPr>
              <w:rPr>
                <w:rFonts w:ascii="Times New Roman" w:hAnsi="Times New Roman" w:cs="Times New Roman"/>
                <w:sz w:val="24"/>
              </w:rPr>
            </w:pPr>
            <w:r>
              <w:rPr>
                <w:rFonts w:ascii="Times New Roman" w:hAnsi="Times New Roman" w:cs="Times New Roman"/>
                <w:sz w:val="24"/>
              </w:rPr>
              <w:lastRenderedPageBreak/>
              <w:t>Okul çevresinde bulunan seyyar satıcı, virane mekanların tespit edilerek ilgili kurumlara bilgilendirme yapılması</w:t>
            </w:r>
          </w:p>
          <w:p w:rsidR="00681A3C" w:rsidRPr="00585AAC" w:rsidRDefault="00681A3C"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Okul polisleri ve Emniyet müdürlüğü ile iletişim sağlanarak okul çıkışlarında güvenli ortamı sağlamak adına çalışmalar yapılması</w:t>
            </w:r>
          </w:p>
        </w:tc>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681A3C" w:rsidP="000128D2">
            <w:pPr>
              <w:jc w:val="center"/>
              <w:rPr>
                <w:rFonts w:ascii="Times New Roman" w:hAnsi="Times New Roman" w:cs="Times New Roman"/>
                <w:b/>
                <w:sz w:val="24"/>
              </w:rPr>
            </w:pPr>
            <w:r>
              <w:rPr>
                <w:rFonts w:ascii="Times New Roman" w:hAnsi="Times New Roman" w:cs="Times New Roman"/>
                <w:b/>
                <w:sz w:val="24"/>
              </w:rPr>
              <w:t>Okul İdaresi</w:t>
            </w: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Rehber Öğretmenler</w:t>
            </w: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Okul Komisyonu</w:t>
            </w: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Tüm Öğretmenler</w:t>
            </w: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lastRenderedPageBreak/>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ARALIK</w:t>
            </w:r>
          </w:p>
        </w:tc>
        <w:tc>
          <w:tcPr>
            <w:tcW w:w="0" w:type="auto"/>
          </w:tcPr>
          <w:p w:rsidR="00585AAC" w:rsidRDefault="00585AAC" w:rsidP="00585AAC">
            <w:pPr>
              <w:pStyle w:val="ListeParagraf"/>
              <w:numPr>
                <w:ilvl w:val="0"/>
                <w:numId w:val="1"/>
              </w:numPr>
              <w:rPr>
                <w:rFonts w:ascii="Times New Roman" w:hAnsi="Times New Roman" w:cs="Times New Roman"/>
                <w:sz w:val="24"/>
              </w:rPr>
            </w:pPr>
            <w:r w:rsidRPr="00585AAC">
              <w:rPr>
                <w:rFonts w:ascii="Times New Roman" w:hAnsi="Times New Roman" w:cs="Times New Roman"/>
                <w:sz w:val="24"/>
              </w:rPr>
              <w:t>Bağımlılık yapıcı maddeler ve bağımlılık konusunda öğrencilere seminer verilmesi</w:t>
            </w:r>
          </w:p>
          <w:p w:rsidR="00585AAC" w:rsidRPr="00585AAC" w:rsidRDefault="00585AAC"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Bağımlılık yapıcı maddeler, bağımlılık ve risk faktörleri konusunda velilere</w:t>
            </w:r>
            <w:r w:rsidRPr="00585AAC">
              <w:rPr>
                <w:rFonts w:ascii="Times New Roman" w:hAnsi="Times New Roman" w:cs="Times New Roman"/>
                <w:sz w:val="24"/>
              </w:rPr>
              <w:t xml:space="preserve"> seminer verilmesi</w:t>
            </w:r>
          </w:p>
          <w:p w:rsidR="00585AAC" w:rsidRDefault="000904A6"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Aile içi iletişimi güçlendirmek için velilere yönelik “İletişim Becerileri” konulu seminer düzenlenmesi</w:t>
            </w:r>
          </w:p>
          <w:p w:rsidR="00525204" w:rsidRDefault="00525204" w:rsidP="00585AAC">
            <w:pPr>
              <w:pStyle w:val="ListeParagraf"/>
              <w:numPr>
                <w:ilvl w:val="0"/>
                <w:numId w:val="1"/>
              </w:numPr>
              <w:rPr>
                <w:rFonts w:ascii="Times New Roman" w:hAnsi="Times New Roman" w:cs="Times New Roman"/>
                <w:sz w:val="24"/>
              </w:rPr>
            </w:pPr>
            <w:r>
              <w:rPr>
                <w:rFonts w:ascii="Times New Roman" w:hAnsi="Times New Roman" w:cs="Times New Roman"/>
                <w:sz w:val="24"/>
              </w:rPr>
              <w:t>TBM uygulamaları kapsamında “Sağlıklı Yaşam” modülünüm uygulanması</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Eğitim ortamında “Biz Bilincini” geliştirecek faaliyetlerin düzenlenmesi </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Pr="00585AA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tc>
        <w:tc>
          <w:tcPr>
            <w:tcW w:w="0" w:type="auto"/>
          </w:tcPr>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OCAK</w:t>
            </w: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OCAK</w:t>
            </w:r>
          </w:p>
        </w:tc>
        <w:tc>
          <w:tcPr>
            <w:tcW w:w="0" w:type="auto"/>
          </w:tcPr>
          <w:p w:rsidR="00585AAC" w:rsidRDefault="000904A6" w:rsidP="000904A6">
            <w:pPr>
              <w:pStyle w:val="ListeParagraf"/>
              <w:numPr>
                <w:ilvl w:val="0"/>
                <w:numId w:val="1"/>
              </w:numPr>
              <w:rPr>
                <w:rFonts w:ascii="Times New Roman" w:hAnsi="Times New Roman" w:cs="Times New Roman"/>
                <w:sz w:val="24"/>
              </w:rPr>
            </w:pPr>
            <w:r w:rsidRPr="000904A6">
              <w:rPr>
                <w:rFonts w:ascii="Times New Roman" w:hAnsi="Times New Roman" w:cs="Times New Roman"/>
                <w:sz w:val="24"/>
              </w:rPr>
              <w:lastRenderedPageBreak/>
              <w:t xml:space="preserve">Aile içi iletişimi güçlendirmek için velilere yönelik </w:t>
            </w:r>
            <w:r>
              <w:rPr>
                <w:rFonts w:ascii="Times New Roman" w:hAnsi="Times New Roman" w:cs="Times New Roman"/>
                <w:sz w:val="24"/>
              </w:rPr>
              <w:t xml:space="preserve">“Birlikte Büyümek” ve </w:t>
            </w:r>
            <w:r w:rsidRPr="000904A6">
              <w:rPr>
                <w:rFonts w:ascii="Times New Roman" w:hAnsi="Times New Roman" w:cs="Times New Roman"/>
                <w:sz w:val="24"/>
              </w:rPr>
              <w:t>“Ana-Baba Tutumları” konulu seminer düzenlenmesi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Default="00681A3C" w:rsidP="00681A3C">
            <w:pPr>
              <w:rPr>
                <w:rFonts w:ascii="Times New Roman" w:hAnsi="Times New Roman" w:cs="Times New Roman"/>
                <w:sz w:val="24"/>
              </w:rPr>
            </w:pPr>
          </w:p>
          <w:p w:rsidR="00681A3C" w:rsidRPr="00681A3C" w:rsidRDefault="00681A3C" w:rsidP="00681A3C">
            <w:pPr>
              <w:rPr>
                <w:rFonts w:ascii="Times New Roman" w:hAnsi="Times New Roman" w:cs="Times New Roman"/>
                <w:sz w:val="24"/>
              </w:rPr>
            </w:pP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lastRenderedPageBreak/>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Eğitim ortamında “Biz Bilincini” geliştirecek faaliyetlerin düzenlenmesi Okul İdaresi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Rehber Öğretmenler</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Komisyonu</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Tüm Öğretmenler</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Pr="000904A6"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tc>
        <w:tc>
          <w:tcPr>
            <w:tcW w:w="0" w:type="auto"/>
          </w:tcPr>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lastRenderedPageBreak/>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p w:rsidR="00681A3C" w:rsidRDefault="00681A3C" w:rsidP="00681A3C">
            <w:pPr>
              <w:jc w:val="center"/>
              <w:rPr>
                <w:rFonts w:ascii="Times New Roman" w:hAnsi="Times New Roman" w:cs="Times New Roman"/>
                <w:b/>
                <w:sz w:val="24"/>
              </w:rPr>
            </w:pP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ŞUBAT</w:t>
            </w: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ŞUBAT</w:t>
            </w:r>
          </w:p>
        </w:tc>
        <w:tc>
          <w:tcPr>
            <w:tcW w:w="0" w:type="auto"/>
          </w:tcPr>
          <w:p w:rsidR="00585AAC" w:rsidRDefault="000904A6" w:rsidP="000904A6">
            <w:pPr>
              <w:pStyle w:val="ListeParagraf"/>
              <w:numPr>
                <w:ilvl w:val="0"/>
                <w:numId w:val="1"/>
              </w:numPr>
              <w:rPr>
                <w:rFonts w:ascii="Times New Roman" w:hAnsi="Times New Roman" w:cs="Times New Roman"/>
                <w:sz w:val="24"/>
              </w:rPr>
            </w:pPr>
            <w:r>
              <w:rPr>
                <w:rFonts w:ascii="Times New Roman" w:hAnsi="Times New Roman" w:cs="Times New Roman"/>
                <w:sz w:val="24"/>
              </w:rPr>
              <w:lastRenderedPageBreak/>
              <w:t>Öğrencilerin başarısızlık nedenlerinin tespit edilerek yapılacak çalışmaların planlanması</w:t>
            </w:r>
          </w:p>
          <w:p w:rsidR="000904A6" w:rsidRDefault="000904A6" w:rsidP="000904A6">
            <w:pPr>
              <w:pStyle w:val="ListeParagraf"/>
              <w:numPr>
                <w:ilvl w:val="0"/>
                <w:numId w:val="1"/>
              </w:numPr>
              <w:rPr>
                <w:rFonts w:ascii="Times New Roman" w:hAnsi="Times New Roman" w:cs="Times New Roman"/>
                <w:sz w:val="24"/>
              </w:rPr>
            </w:pPr>
            <w:r>
              <w:rPr>
                <w:rFonts w:ascii="Times New Roman" w:hAnsi="Times New Roman" w:cs="Times New Roman"/>
                <w:sz w:val="24"/>
              </w:rPr>
              <w:t>Velilere yönelik “Riski Yönetmek” konulu seminer düzenlenmesi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Eğitim ortamında “Biz Bilincini” geliştirecek faaliyetlerin düzenlenmesi </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lastRenderedPageBreak/>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Pr="00C5753D"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p w:rsidR="000904A6" w:rsidRPr="000904A6" w:rsidRDefault="000904A6" w:rsidP="00C5753D">
            <w:pPr>
              <w:pStyle w:val="ListeParagraf"/>
              <w:rPr>
                <w:rFonts w:ascii="Times New Roman" w:hAnsi="Times New Roman" w:cs="Times New Roman"/>
                <w:sz w:val="24"/>
              </w:rPr>
            </w:pPr>
          </w:p>
        </w:tc>
        <w:tc>
          <w:tcPr>
            <w:tcW w:w="0" w:type="auto"/>
          </w:tcPr>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MART</w:t>
            </w:r>
          </w:p>
        </w:tc>
        <w:tc>
          <w:tcPr>
            <w:tcW w:w="0" w:type="auto"/>
          </w:tcPr>
          <w:p w:rsidR="00585AAC" w:rsidRDefault="000904A6" w:rsidP="000904A6">
            <w:pPr>
              <w:pStyle w:val="ListeParagraf"/>
              <w:numPr>
                <w:ilvl w:val="0"/>
                <w:numId w:val="1"/>
              </w:numPr>
              <w:rPr>
                <w:rFonts w:ascii="Times New Roman" w:hAnsi="Times New Roman" w:cs="Times New Roman"/>
                <w:sz w:val="24"/>
              </w:rPr>
            </w:pPr>
            <w:r w:rsidRPr="000904A6">
              <w:rPr>
                <w:rFonts w:ascii="Times New Roman" w:hAnsi="Times New Roman" w:cs="Times New Roman"/>
                <w:sz w:val="24"/>
              </w:rPr>
              <w:t>Yeşilay haftası kapsamında Okul Panosunun hazırlanması ve farkındalık çalışmalarının yapılması</w:t>
            </w:r>
          </w:p>
          <w:p w:rsidR="00C5753D" w:rsidRDefault="00C5753D" w:rsidP="000904A6">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Öğrencilere yönelik “Problem Çözme ve Sorunlarla Baş Etme” konulu bilgilendirme seminerinin verilmesi </w:t>
            </w:r>
          </w:p>
          <w:p w:rsidR="00C5753D" w:rsidRDefault="00C5753D" w:rsidP="000904A6">
            <w:pPr>
              <w:pStyle w:val="ListeParagraf"/>
              <w:numPr>
                <w:ilvl w:val="0"/>
                <w:numId w:val="1"/>
              </w:numPr>
              <w:rPr>
                <w:rFonts w:ascii="Times New Roman" w:hAnsi="Times New Roman" w:cs="Times New Roman"/>
                <w:sz w:val="24"/>
              </w:rPr>
            </w:pPr>
            <w:r>
              <w:rPr>
                <w:rFonts w:ascii="Times New Roman" w:hAnsi="Times New Roman" w:cs="Times New Roman"/>
                <w:sz w:val="24"/>
              </w:rPr>
              <w:t>Velilere yönelik “Olumlu Davranış Kazandırma” konulu seminer düzenlenmesi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Eğitim ortamında “Biz Bilincini” geliştirecek faaliyetlerin düzenlenmesi </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p w:rsidR="00681A3C" w:rsidRPr="00C5753D" w:rsidRDefault="00681A3C" w:rsidP="00681A3C">
            <w:pPr>
              <w:pStyle w:val="ListeParagraf"/>
              <w:rPr>
                <w:rFonts w:ascii="Times New Roman" w:hAnsi="Times New Roman" w:cs="Times New Roman"/>
                <w:sz w:val="24"/>
              </w:rPr>
            </w:pPr>
          </w:p>
        </w:tc>
        <w:tc>
          <w:tcPr>
            <w:tcW w:w="0" w:type="auto"/>
          </w:tcPr>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NİSAN</w:t>
            </w:r>
          </w:p>
        </w:tc>
        <w:tc>
          <w:tcPr>
            <w:tcW w:w="0" w:type="auto"/>
          </w:tcPr>
          <w:p w:rsidR="00585AAC" w:rsidRPr="00C5753D" w:rsidRDefault="00C5753D" w:rsidP="00C5753D">
            <w:pPr>
              <w:pStyle w:val="ListeParagraf"/>
              <w:numPr>
                <w:ilvl w:val="0"/>
                <w:numId w:val="1"/>
              </w:numPr>
              <w:rPr>
                <w:rFonts w:ascii="Times New Roman" w:hAnsi="Times New Roman" w:cs="Times New Roman"/>
                <w:b/>
                <w:sz w:val="24"/>
              </w:rPr>
            </w:pPr>
            <w:r>
              <w:rPr>
                <w:rFonts w:ascii="Times New Roman" w:hAnsi="Times New Roman" w:cs="Times New Roman"/>
                <w:sz w:val="24"/>
              </w:rPr>
              <w:t>Ergenlik dönemi özellikleri hakkında öğrencilere seminer verilmesi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Velilere yönelik “Uzlaşabilmek” konulu seminer düzenlenmesi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Eğitim ortamında “Biz Bilincini” geliştirecek faaliyetlerin düzenlenmesi </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Pr="00C5753D"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tc>
        <w:tc>
          <w:tcPr>
            <w:tcW w:w="0" w:type="auto"/>
          </w:tcPr>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0128D2">
        <w:tc>
          <w:tcPr>
            <w:tcW w:w="0" w:type="auto"/>
          </w:tcPr>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MAYIS</w:t>
            </w: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p>
          <w:p w:rsidR="00681A3C" w:rsidRDefault="00681A3C" w:rsidP="000128D2">
            <w:pPr>
              <w:jc w:val="center"/>
              <w:rPr>
                <w:rFonts w:ascii="Times New Roman" w:hAnsi="Times New Roman" w:cs="Times New Roman"/>
                <w:b/>
                <w:sz w:val="24"/>
              </w:rPr>
            </w:pPr>
            <w:r>
              <w:rPr>
                <w:rFonts w:ascii="Times New Roman" w:hAnsi="Times New Roman" w:cs="Times New Roman"/>
                <w:b/>
                <w:sz w:val="24"/>
              </w:rPr>
              <w:t>MAYIS</w:t>
            </w:r>
          </w:p>
        </w:tc>
        <w:tc>
          <w:tcPr>
            <w:tcW w:w="0" w:type="auto"/>
          </w:tcPr>
          <w:p w:rsidR="00585AAC" w:rsidRDefault="00C5753D" w:rsidP="00C5753D">
            <w:pPr>
              <w:pStyle w:val="ListeParagraf"/>
              <w:numPr>
                <w:ilvl w:val="0"/>
                <w:numId w:val="1"/>
              </w:numPr>
              <w:rPr>
                <w:rFonts w:ascii="Times New Roman" w:hAnsi="Times New Roman" w:cs="Times New Roman"/>
                <w:sz w:val="24"/>
              </w:rPr>
            </w:pPr>
            <w:r>
              <w:rPr>
                <w:rFonts w:ascii="Times New Roman" w:hAnsi="Times New Roman" w:cs="Times New Roman"/>
                <w:sz w:val="24"/>
              </w:rPr>
              <w:lastRenderedPageBreak/>
              <w:t>Güvenli internet kullanımı konusunda öğrenci ve velilerin bilgilendirilmesi</w:t>
            </w:r>
          </w:p>
          <w:p w:rsidR="00C5753D" w:rsidRDefault="00C5753D" w:rsidP="00C5753D">
            <w:pPr>
              <w:pStyle w:val="ListeParagraf"/>
              <w:numPr>
                <w:ilvl w:val="0"/>
                <w:numId w:val="1"/>
              </w:numPr>
              <w:rPr>
                <w:rFonts w:ascii="Times New Roman" w:hAnsi="Times New Roman" w:cs="Times New Roman"/>
                <w:sz w:val="24"/>
              </w:rPr>
            </w:pPr>
            <w:r>
              <w:rPr>
                <w:rFonts w:ascii="Times New Roman" w:hAnsi="Times New Roman" w:cs="Times New Roman"/>
                <w:sz w:val="24"/>
              </w:rPr>
              <w:t>Velilere yönelik “Geleceği Planlama” konulu bilgilendirme seminerinin düzenlenmesi</w:t>
            </w:r>
          </w:p>
          <w:p w:rsidR="00C5753D" w:rsidRDefault="00C5753D" w:rsidP="00C5753D">
            <w:pPr>
              <w:pStyle w:val="ListeParagraf"/>
              <w:numPr>
                <w:ilvl w:val="0"/>
                <w:numId w:val="1"/>
              </w:numPr>
              <w:rPr>
                <w:rFonts w:ascii="Times New Roman" w:hAnsi="Times New Roman" w:cs="Times New Roman"/>
                <w:sz w:val="24"/>
              </w:rPr>
            </w:pPr>
            <w:r w:rsidRPr="00C5753D">
              <w:rPr>
                <w:rFonts w:ascii="Times New Roman" w:hAnsi="Times New Roman" w:cs="Times New Roman"/>
                <w:sz w:val="24"/>
              </w:rPr>
              <w:t>Sportif ve sanatsal etkinliklerin yapılması ve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MEB’in </w:t>
            </w:r>
            <w:proofErr w:type="gramStart"/>
            <w:r w:rsidRPr="00681A3C">
              <w:rPr>
                <w:rFonts w:ascii="Times New Roman" w:hAnsi="Times New Roman" w:cs="Times New Roman"/>
                <w:sz w:val="24"/>
              </w:rPr>
              <w:t>06/10/1995</w:t>
            </w:r>
            <w:proofErr w:type="gramEnd"/>
            <w:r w:rsidRPr="00681A3C">
              <w:rPr>
                <w:rFonts w:ascii="Times New Roman" w:hAnsi="Times New Roman" w:cs="Times New Roman"/>
                <w:sz w:val="24"/>
              </w:rPr>
              <w:t xml:space="preserve"> tarihli 2Uçucu maddelerle Kırtasiye Malzemeleri Konulu’ 1995/75 </w:t>
            </w:r>
            <w:proofErr w:type="spellStart"/>
            <w:r w:rsidRPr="00681A3C">
              <w:rPr>
                <w:rFonts w:ascii="Times New Roman" w:hAnsi="Times New Roman" w:cs="Times New Roman"/>
                <w:sz w:val="24"/>
              </w:rPr>
              <w:t>Nolu</w:t>
            </w:r>
            <w:proofErr w:type="spellEnd"/>
            <w:r w:rsidRPr="00681A3C">
              <w:rPr>
                <w:rFonts w:ascii="Times New Roman" w:hAnsi="Times New Roman" w:cs="Times New Roman"/>
                <w:sz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havalandırma sisteminin bulunması zorunluluğunun uygulanması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 xml:space="preserve">Eğitim ortamında “Biz Bilincini” geliştirecek faaliyetlerin düzenlenmesi </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Risk altındaki çocuklarla bireysel görüşmelerin yapılması ve ev ziyaretleri düzenlenmesi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Öğrencilerin devamsızlık nedenlerinin tespit edilmesi ve önleme çalışmalarının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içerisinde sıkı denetlemeler yapılarak tütün ürünlerinin kullanılmasının engellenmesi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lastRenderedPageBreak/>
              <w:t>Arkadaşlarına iyi örnek olan ve sosyal etkinliklerde başarılı olan öğrencilerin ödüllendirilmesi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koridorlarına ve belirlenen kör noktalara güvenlik kameralarının yerleştirilmesi</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Nöbetçi öğretmen ve öğrenci uygulamasının yapılması</w:t>
            </w:r>
          </w:p>
          <w:p w:rsidR="00681A3C" w:rsidRPr="00681A3C"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çevresinde bulunan seyyar satıcı, virane mekanların tespit edilerek ilgili kurumlara bilgilendirme yapılması</w:t>
            </w:r>
          </w:p>
          <w:p w:rsidR="00681A3C" w:rsidRPr="00C5753D" w:rsidRDefault="00681A3C" w:rsidP="00681A3C">
            <w:pPr>
              <w:pStyle w:val="ListeParagraf"/>
              <w:numPr>
                <w:ilvl w:val="0"/>
                <w:numId w:val="1"/>
              </w:numPr>
              <w:rPr>
                <w:rFonts w:ascii="Times New Roman" w:hAnsi="Times New Roman" w:cs="Times New Roman"/>
                <w:sz w:val="24"/>
              </w:rPr>
            </w:pPr>
            <w:r w:rsidRPr="00681A3C">
              <w:rPr>
                <w:rFonts w:ascii="Times New Roman" w:hAnsi="Times New Roman" w:cs="Times New Roman"/>
                <w:sz w:val="24"/>
              </w:rPr>
              <w:t>Okul polisleri ve Emniyet müdürlüğü ile iletişim sağlanarak okul çıkışlarında güvenli ortamı sağlamak adına çalışmalar yapılması</w:t>
            </w:r>
          </w:p>
        </w:tc>
        <w:tc>
          <w:tcPr>
            <w:tcW w:w="0" w:type="auto"/>
          </w:tcPr>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585AA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Rehber Öğretmenler</w:t>
            </w: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Komisyonu</w:t>
            </w:r>
          </w:p>
          <w:p w:rsid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Tüm Öğretmenler</w:t>
            </w:r>
          </w:p>
        </w:tc>
      </w:tr>
      <w:tr w:rsidR="00525204" w:rsidTr="00641409">
        <w:trPr>
          <w:trHeight w:val="794"/>
        </w:trPr>
        <w:tc>
          <w:tcPr>
            <w:tcW w:w="0" w:type="auto"/>
          </w:tcPr>
          <w:p w:rsidR="00681A3C" w:rsidRDefault="00681A3C" w:rsidP="000128D2">
            <w:pPr>
              <w:jc w:val="center"/>
              <w:rPr>
                <w:rFonts w:ascii="Times New Roman" w:hAnsi="Times New Roman" w:cs="Times New Roman"/>
                <w:b/>
                <w:sz w:val="24"/>
              </w:rPr>
            </w:pPr>
          </w:p>
          <w:p w:rsidR="00585AAC" w:rsidRDefault="00585AAC" w:rsidP="000128D2">
            <w:pPr>
              <w:jc w:val="center"/>
              <w:rPr>
                <w:rFonts w:ascii="Times New Roman" w:hAnsi="Times New Roman" w:cs="Times New Roman"/>
                <w:b/>
                <w:sz w:val="24"/>
              </w:rPr>
            </w:pPr>
            <w:r>
              <w:rPr>
                <w:rFonts w:ascii="Times New Roman" w:hAnsi="Times New Roman" w:cs="Times New Roman"/>
                <w:b/>
                <w:sz w:val="24"/>
              </w:rPr>
              <w:t>HAZİRAN</w:t>
            </w:r>
          </w:p>
        </w:tc>
        <w:tc>
          <w:tcPr>
            <w:tcW w:w="0" w:type="auto"/>
          </w:tcPr>
          <w:p w:rsidR="00585AAC" w:rsidRPr="00681A3C" w:rsidRDefault="00681A3C" w:rsidP="00681A3C">
            <w:pPr>
              <w:pStyle w:val="ListeParagraf"/>
              <w:numPr>
                <w:ilvl w:val="0"/>
                <w:numId w:val="1"/>
              </w:numPr>
              <w:rPr>
                <w:rFonts w:ascii="Times New Roman" w:hAnsi="Times New Roman" w:cs="Times New Roman"/>
                <w:b/>
                <w:sz w:val="24"/>
              </w:rPr>
            </w:pPr>
            <w:r>
              <w:rPr>
                <w:rFonts w:ascii="Times New Roman" w:hAnsi="Times New Roman" w:cs="Times New Roman"/>
                <w:sz w:val="24"/>
              </w:rPr>
              <w:t>Yapılan çalışmaların raporlaştırılarak İlçe Milli Eğitim Müdürlüklerine gönderilmesi</w:t>
            </w:r>
          </w:p>
        </w:tc>
        <w:tc>
          <w:tcPr>
            <w:tcW w:w="0" w:type="auto"/>
          </w:tcPr>
          <w:p w:rsidR="00681A3C" w:rsidRDefault="00681A3C" w:rsidP="00681A3C">
            <w:pPr>
              <w:jc w:val="center"/>
              <w:rPr>
                <w:rFonts w:ascii="Times New Roman" w:hAnsi="Times New Roman" w:cs="Times New Roman"/>
                <w:b/>
                <w:sz w:val="24"/>
              </w:rPr>
            </w:pPr>
          </w:p>
          <w:p w:rsidR="00681A3C" w:rsidRPr="00681A3C" w:rsidRDefault="00681A3C" w:rsidP="00681A3C">
            <w:pPr>
              <w:jc w:val="center"/>
              <w:rPr>
                <w:rFonts w:ascii="Times New Roman" w:hAnsi="Times New Roman" w:cs="Times New Roman"/>
                <w:b/>
                <w:sz w:val="24"/>
              </w:rPr>
            </w:pPr>
            <w:r w:rsidRPr="00681A3C">
              <w:rPr>
                <w:rFonts w:ascii="Times New Roman" w:hAnsi="Times New Roman" w:cs="Times New Roman"/>
                <w:b/>
                <w:sz w:val="24"/>
              </w:rPr>
              <w:t>Okul İdaresi</w:t>
            </w:r>
          </w:p>
          <w:p w:rsidR="00585AAC" w:rsidRDefault="00641409" w:rsidP="00641409">
            <w:pPr>
              <w:jc w:val="center"/>
              <w:rPr>
                <w:rFonts w:ascii="Times New Roman" w:hAnsi="Times New Roman" w:cs="Times New Roman"/>
                <w:b/>
                <w:sz w:val="24"/>
              </w:rPr>
            </w:pPr>
            <w:r>
              <w:rPr>
                <w:rFonts w:ascii="Times New Roman" w:hAnsi="Times New Roman" w:cs="Times New Roman"/>
                <w:b/>
                <w:sz w:val="24"/>
              </w:rPr>
              <w:t>Okul Komisyonu</w:t>
            </w:r>
          </w:p>
        </w:tc>
      </w:tr>
    </w:tbl>
    <w:p w:rsidR="000128D2" w:rsidRDefault="000128D2" w:rsidP="000128D2">
      <w:pPr>
        <w:spacing w:after="0"/>
        <w:jc w:val="center"/>
        <w:rPr>
          <w:rFonts w:ascii="Times New Roman" w:hAnsi="Times New Roman" w:cs="Times New Roman"/>
          <w:b/>
          <w:sz w:val="24"/>
        </w:rPr>
      </w:pPr>
    </w:p>
    <w:p w:rsidR="001866A8" w:rsidRDefault="001866A8" w:rsidP="00641409">
      <w:pPr>
        <w:spacing w:after="0"/>
        <w:jc w:val="center"/>
        <w:rPr>
          <w:rFonts w:ascii="Times New Roman" w:hAnsi="Times New Roman" w:cs="Times New Roman"/>
          <w:b/>
          <w:sz w:val="24"/>
        </w:rPr>
      </w:pPr>
      <w:r w:rsidRPr="001866A8">
        <w:rPr>
          <w:rFonts w:ascii="Times New Roman" w:hAnsi="Times New Roman" w:cs="Times New Roman"/>
          <w:b/>
          <w:sz w:val="24"/>
        </w:rPr>
        <w:t>Bağımlılık İle Mücadele Okul</w:t>
      </w:r>
      <w:r>
        <w:rPr>
          <w:rFonts w:ascii="Times New Roman" w:hAnsi="Times New Roman" w:cs="Times New Roman"/>
          <w:b/>
          <w:sz w:val="24"/>
        </w:rPr>
        <w:t xml:space="preserve"> YürütmeKomisyonu</w:t>
      </w:r>
    </w:p>
    <w:tbl>
      <w:tblPr>
        <w:tblStyle w:val="TabloKlavuzu"/>
        <w:tblW w:w="0" w:type="auto"/>
        <w:tblLook w:val="04A0" w:firstRow="1" w:lastRow="0" w:firstColumn="1" w:lastColumn="0" w:noHBand="0" w:noVBand="1"/>
      </w:tblPr>
      <w:tblGrid>
        <w:gridCol w:w="4732"/>
        <w:gridCol w:w="4757"/>
        <w:gridCol w:w="4731"/>
      </w:tblGrid>
      <w:tr w:rsidR="001866A8" w:rsidTr="00641409">
        <w:trPr>
          <w:trHeight w:val="734"/>
        </w:trPr>
        <w:tc>
          <w:tcPr>
            <w:tcW w:w="4732" w:type="dxa"/>
          </w:tcPr>
          <w:p w:rsidR="00641409" w:rsidRPr="00641409" w:rsidRDefault="00641409" w:rsidP="00641409">
            <w:pPr>
              <w:jc w:val="center"/>
              <w:rPr>
                <w:rFonts w:ascii="Times New Roman" w:hAnsi="Times New Roman" w:cs="Times New Roman"/>
                <w:sz w:val="24"/>
              </w:rPr>
            </w:pPr>
          </w:p>
          <w:p w:rsidR="001866A8" w:rsidRPr="00641409" w:rsidRDefault="00B8436E" w:rsidP="00641409">
            <w:pPr>
              <w:jc w:val="center"/>
              <w:rPr>
                <w:rFonts w:ascii="Times New Roman" w:hAnsi="Times New Roman" w:cs="Times New Roman"/>
                <w:sz w:val="24"/>
              </w:rPr>
            </w:pPr>
            <w:r>
              <w:rPr>
                <w:rFonts w:ascii="Times New Roman" w:hAnsi="Times New Roman" w:cs="Times New Roman"/>
                <w:sz w:val="24"/>
              </w:rPr>
              <w:t>Abdu</w:t>
            </w:r>
            <w:r w:rsidR="001866A8" w:rsidRPr="00641409">
              <w:rPr>
                <w:rFonts w:ascii="Times New Roman" w:hAnsi="Times New Roman" w:cs="Times New Roman"/>
                <w:sz w:val="24"/>
              </w:rPr>
              <w:t>lkerim YİĞİT</w:t>
            </w:r>
          </w:p>
          <w:p w:rsidR="001866A8" w:rsidRPr="00641409" w:rsidRDefault="001866A8" w:rsidP="00641409">
            <w:pPr>
              <w:jc w:val="center"/>
              <w:rPr>
                <w:rFonts w:ascii="Times New Roman" w:hAnsi="Times New Roman" w:cs="Times New Roman"/>
                <w:sz w:val="24"/>
              </w:rPr>
            </w:pPr>
            <w:r w:rsidRPr="00641409">
              <w:rPr>
                <w:rFonts w:ascii="Times New Roman" w:hAnsi="Times New Roman" w:cs="Times New Roman"/>
                <w:sz w:val="24"/>
              </w:rPr>
              <w:t>Müdür Yardımcısı</w:t>
            </w:r>
          </w:p>
        </w:tc>
        <w:tc>
          <w:tcPr>
            <w:tcW w:w="4757" w:type="dxa"/>
          </w:tcPr>
          <w:p w:rsidR="00641409" w:rsidRPr="00641409" w:rsidRDefault="00641409" w:rsidP="00641409">
            <w:pPr>
              <w:rPr>
                <w:rFonts w:ascii="Times New Roman" w:hAnsi="Times New Roman" w:cs="Times New Roman"/>
                <w:sz w:val="24"/>
              </w:rPr>
            </w:pPr>
          </w:p>
          <w:p w:rsidR="00BC2C79" w:rsidRDefault="001866A8" w:rsidP="00BC2C79">
            <w:pPr>
              <w:jc w:val="center"/>
              <w:rPr>
                <w:rFonts w:ascii="Times New Roman" w:hAnsi="Times New Roman" w:cs="Times New Roman"/>
                <w:sz w:val="24"/>
              </w:rPr>
            </w:pPr>
            <w:r w:rsidRPr="00641409">
              <w:rPr>
                <w:rFonts w:ascii="Times New Roman" w:hAnsi="Times New Roman" w:cs="Times New Roman"/>
                <w:sz w:val="24"/>
              </w:rPr>
              <w:t xml:space="preserve">Elif ELİFOĞLU </w:t>
            </w:r>
          </w:p>
          <w:p w:rsidR="001866A8" w:rsidRPr="00641409" w:rsidRDefault="001866A8" w:rsidP="00BC2C79">
            <w:pPr>
              <w:jc w:val="center"/>
              <w:rPr>
                <w:rFonts w:ascii="Times New Roman" w:hAnsi="Times New Roman" w:cs="Times New Roman"/>
                <w:sz w:val="24"/>
              </w:rPr>
            </w:pPr>
            <w:r w:rsidRPr="00641409">
              <w:rPr>
                <w:rFonts w:ascii="Times New Roman" w:hAnsi="Times New Roman" w:cs="Times New Roman"/>
                <w:sz w:val="24"/>
              </w:rPr>
              <w:t>Rehber Öğretmen</w:t>
            </w:r>
          </w:p>
        </w:tc>
        <w:tc>
          <w:tcPr>
            <w:tcW w:w="4731" w:type="dxa"/>
          </w:tcPr>
          <w:p w:rsidR="00641409" w:rsidRPr="00641409" w:rsidRDefault="00641409" w:rsidP="00641409">
            <w:pPr>
              <w:rPr>
                <w:rFonts w:ascii="Times New Roman" w:hAnsi="Times New Roman" w:cs="Times New Roman"/>
                <w:sz w:val="24"/>
              </w:rPr>
            </w:pPr>
          </w:p>
          <w:p w:rsidR="00641409" w:rsidRPr="00641409" w:rsidRDefault="00BC2C79" w:rsidP="00641409">
            <w:pPr>
              <w:jc w:val="center"/>
              <w:rPr>
                <w:rFonts w:ascii="Times New Roman" w:hAnsi="Times New Roman" w:cs="Times New Roman"/>
                <w:sz w:val="24"/>
              </w:rPr>
            </w:pPr>
            <w:r>
              <w:rPr>
                <w:rFonts w:ascii="Times New Roman" w:hAnsi="Times New Roman" w:cs="Times New Roman"/>
                <w:sz w:val="24"/>
              </w:rPr>
              <w:t>Derya SARIKAYA</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Rehber Öğretmen</w:t>
            </w:r>
          </w:p>
        </w:tc>
      </w:tr>
      <w:tr w:rsidR="001866A8" w:rsidTr="00641409">
        <w:trPr>
          <w:trHeight w:val="603"/>
        </w:trPr>
        <w:tc>
          <w:tcPr>
            <w:tcW w:w="4732" w:type="dxa"/>
          </w:tcPr>
          <w:p w:rsidR="001866A8" w:rsidRPr="00641409" w:rsidRDefault="001866A8" w:rsidP="000128D2">
            <w:pPr>
              <w:jc w:val="center"/>
              <w:rPr>
                <w:rFonts w:ascii="Times New Roman" w:hAnsi="Times New Roman" w:cs="Times New Roman"/>
                <w:sz w:val="24"/>
              </w:rPr>
            </w:pPr>
          </w:p>
          <w:p w:rsidR="001866A8" w:rsidRPr="00641409" w:rsidRDefault="001866A8" w:rsidP="000128D2">
            <w:pPr>
              <w:jc w:val="center"/>
              <w:rPr>
                <w:rFonts w:ascii="Times New Roman" w:hAnsi="Times New Roman" w:cs="Times New Roman"/>
                <w:sz w:val="24"/>
              </w:rPr>
            </w:pPr>
            <w:r w:rsidRPr="00641409">
              <w:rPr>
                <w:rFonts w:ascii="Times New Roman" w:hAnsi="Times New Roman" w:cs="Times New Roman"/>
                <w:sz w:val="24"/>
              </w:rPr>
              <w:t>Burak Emre ERAY</w:t>
            </w:r>
          </w:p>
          <w:p w:rsidR="001866A8" w:rsidRPr="00641409" w:rsidRDefault="001866A8" w:rsidP="000128D2">
            <w:pPr>
              <w:jc w:val="center"/>
              <w:rPr>
                <w:rFonts w:ascii="Times New Roman" w:hAnsi="Times New Roman" w:cs="Times New Roman"/>
                <w:sz w:val="24"/>
              </w:rPr>
            </w:pPr>
            <w:r w:rsidRPr="00641409">
              <w:rPr>
                <w:rFonts w:ascii="Times New Roman" w:hAnsi="Times New Roman" w:cs="Times New Roman"/>
                <w:sz w:val="24"/>
              </w:rPr>
              <w:t>Türkçe Öğretmeni</w:t>
            </w:r>
          </w:p>
        </w:tc>
        <w:tc>
          <w:tcPr>
            <w:tcW w:w="4757" w:type="dxa"/>
          </w:tcPr>
          <w:p w:rsidR="001866A8" w:rsidRPr="00641409" w:rsidRDefault="001866A8" w:rsidP="001866A8">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Semih ATMACA</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Fen Bilimleri Öğretmeni</w:t>
            </w:r>
          </w:p>
        </w:tc>
        <w:tc>
          <w:tcPr>
            <w:tcW w:w="4731" w:type="dxa"/>
          </w:tcPr>
          <w:p w:rsidR="00641409" w:rsidRPr="00641409" w:rsidRDefault="00641409" w:rsidP="00641409">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Songül EMİR</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Matematik Öğretmeni</w:t>
            </w:r>
          </w:p>
        </w:tc>
      </w:tr>
      <w:tr w:rsidR="001866A8" w:rsidTr="00641409">
        <w:trPr>
          <w:trHeight w:val="616"/>
        </w:trPr>
        <w:tc>
          <w:tcPr>
            <w:tcW w:w="4732" w:type="dxa"/>
          </w:tcPr>
          <w:p w:rsidR="001866A8" w:rsidRPr="00641409" w:rsidRDefault="001866A8" w:rsidP="000128D2">
            <w:pPr>
              <w:jc w:val="center"/>
              <w:rPr>
                <w:rFonts w:ascii="Times New Roman" w:hAnsi="Times New Roman" w:cs="Times New Roman"/>
                <w:sz w:val="24"/>
              </w:rPr>
            </w:pPr>
          </w:p>
          <w:p w:rsidR="001866A8" w:rsidRPr="00641409" w:rsidRDefault="001866A8" w:rsidP="000128D2">
            <w:pPr>
              <w:jc w:val="center"/>
              <w:rPr>
                <w:rFonts w:ascii="Times New Roman" w:hAnsi="Times New Roman" w:cs="Times New Roman"/>
                <w:sz w:val="24"/>
              </w:rPr>
            </w:pPr>
            <w:r w:rsidRPr="00641409">
              <w:rPr>
                <w:rFonts w:ascii="Times New Roman" w:hAnsi="Times New Roman" w:cs="Times New Roman"/>
                <w:sz w:val="24"/>
              </w:rPr>
              <w:t>Tevrat GÜLDAL</w:t>
            </w:r>
          </w:p>
          <w:p w:rsidR="001866A8" w:rsidRPr="00641409" w:rsidRDefault="001866A8" w:rsidP="000128D2">
            <w:pPr>
              <w:jc w:val="center"/>
              <w:rPr>
                <w:rFonts w:ascii="Times New Roman" w:hAnsi="Times New Roman" w:cs="Times New Roman"/>
                <w:sz w:val="24"/>
              </w:rPr>
            </w:pPr>
            <w:r w:rsidRPr="00641409">
              <w:rPr>
                <w:rFonts w:ascii="Times New Roman" w:hAnsi="Times New Roman" w:cs="Times New Roman"/>
                <w:sz w:val="24"/>
              </w:rPr>
              <w:t>Sosyal Bilgiler Öğretmeni</w:t>
            </w:r>
          </w:p>
        </w:tc>
        <w:tc>
          <w:tcPr>
            <w:tcW w:w="4757" w:type="dxa"/>
          </w:tcPr>
          <w:p w:rsidR="001866A8" w:rsidRPr="00641409" w:rsidRDefault="001866A8" w:rsidP="000128D2">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Ayşe ÇELİK</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İngilizce Öğretmeni</w:t>
            </w:r>
          </w:p>
        </w:tc>
        <w:tc>
          <w:tcPr>
            <w:tcW w:w="4731" w:type="dxa"/>
          </w:tcPr>
          <w:p w:rsidR="00641409" w:rsidRPr="00641409" w:rsidRDefault="00641409" w:rsidP="00641409">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Hatice Betül YURDUNKULU</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Din Kültürü ve Ahlak Bilgisi Öğretmeni</w:t>
            </w:r>
          </w:p>
        </w:tc>
      </w:tr>
      <w:tr w:rsidR="001866A8" w:rsidTr="001866A8">
        <w:tc>
          <w:tcPr>
            <w:tcW w:w="4732" w:type="dxa"/>
          </w:tcPr>
          <w:p w:rsidR="001866A8" w:rsidRPr="00641409" w:rsidRDefault="001866A8" w:rsidP="000128D2">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Gonca ÖZDEMİR</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Görsel Sanatlar Öğretmeni</w:t>
            </w:r>
          </w:p>
        </w:tc>
        <w:tc>
          <w:tcPr>
            <w:tcW w:w="4757" w:type="dxa"/>
          </w:tcPr>
          <w:p w:rsidR="00641409" w:rsidRPr="00641409" w:rsidRDefault="00641409" w:rsidP="00641409">
            <w:pPr>
              <w:jc w:val="center"/>
              <w:rPr>
                <w:rFonts w:ascii="Times New Roman" w:hAnsi="Times New Roman" w:cs="Times New Roman"/>
                <w:sz w:val="24"/>
              </w:rPr>
            </w:pPr>
          </w:p>
          <w:p w:rsidR="00641409"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Büşra ARAFA</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Beden Eğitimi Öğretmeni</w:t>
            </w:r>
          </w:p>
        </w:tc>
        <w:tc>
          <w:tcPr>
            <w:tcW w:w="4731" w:type="dxa"/>
          </w:tcPr>
          <w:p w:rsidR="00641409" w:rsidRPr="00641409" w:rsidRDefault="00641409" w:rsidP="00641409">
            <w:pPr>
              <w:jc w:val="center"/>
              <w:rPr>
                <w:rFonts w:ascii="Times New Roman" w:hAnsi="Times New Roman" w:cs="Times New Roman"/>
                <w:sz w:val="24"/>
              </w:rPr>
            </w:pPr>
          </w:p>
          <w:p w:rsidR="00641409" w:rsidRPr="00641409" w:rsidRDefault="00B5349D" w:rsidP="00641409">
            <w:pPr>
              <w:jc w:val="center"/>
              <w:rPr>
                <w:rFonts w:ascii="Times New Roman" w:hAnsi="Times New Roman" w:cs="Times New Roman"/>
                <w:sz w:val="24"/>
              </w:rPr>
            </w:pPr>
            <w:r>
              <w:rPr>
                <w:rFonts w:ascii="Times New Roman" w:hAnsi="Times New Roman" w:cs="Times New Roman"/>
                <w:sz w:val="24"/>
              </w:rPr>
              <w:t>Çağla KARAKAYA</w:t>
            </w:r>
            <w:bookmarkStart w:id="0" w:name="_GoBack"/>
            <w:bookmarkEnd w:id="0"/>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Teknoloji ve Tasarım Öğretmeni</w:t>
            </w:r>
          </w:p>
        </w:tc>
      </w:tr>
      <w:tr w:rsidR="001866A8" w:rsidTr="001866A8">
        <w:tc>
          <w:tcPr>
            <w:tcW w:w="4732" w:type="dxa"/>
          </w:tcPr>
          <w:p w:rsidR="001866A8" w:rsidRPr="00641409" w:rsidRDefault="001866A8" w:rsidP="000128D2">
            <w:pPr>
              <w:jc w:val="center"/>
              <w:rPr>
                <w:rFonts w:ascii="Times New Roman" w:hAnsi="Times New Roman" w:cs="Times New Roman"/>
                <w:sz w:val="24"/>
              </w:rPr>
            </w:pPr>
          </w:p>
          <w:p w:rsidR="00641409" w:rsidRPr="00641409" w:rsidRDefault="00BC2C79" w:rsidP="00641409">
            <w:pPr>
              <w:jc w:val="center"/>
              <w:rPr>
                <w:rFonts w:ascii="Times New Roman" w:hAnsi="Times New Roman" w:cs="Times New Roman"/>
                <w:sz w:val="24"/>
              </w:rPr>
            </w:pPr>
            <w:proofErr w:type="spellStart"/>
            <w:r>
              <w:rPr>
                <w:rFonts w:ascii="Times New Roman" w:hAnsi="Times New Roman" w:cs="Times New Roman"/>
                <w:sz w:val="24"/>
              </w:rPr>
              <w:t>Nülüfer</w:t>
            </w:r>
            <w:proofErr w:type="spellEnd"/>
            <w:r>
              <w:rPr>
                <w:rFonts w:ascii="Times New Roman" w:hAnsi="Times New Roman" w:cs="Times New Roman"/>
                <w:sz w:val="24"/>
              </w:rPr>
              <w:t xml:space="preserve"> TACETTİN</w:t>
            </w:r>
          </w:p>
          <w:p w:rsidR="001866A8" w:rsidRPr="00641409" w:rsidRDefault="00641409" w:rsidP="00641409">
            <w:pPr>
              <w:jc w:val="center"/>
              <w:rPr>
                <w:rFonts w:ascii="Times New Roman" w:hAnsi="Times New Roman" w:cs="Times New Roman"/>
                <w:sz w:val="24"/>
              </w:rPr>
            </w:pPr>
            <w:r w:rsidRPr="00641409">
              <w:rPr>
                <w:rFonts w:ascii="Times New Roman" w:hAnsi="Times New Roman" w:cs="Times New Roman"/>
                <w:sz w:val="24"/>
              </w:rPr>
              <w:t>Müzik Öğretmeni</w:t>
            </w:r>
          </w:p>
        </w:tc>
        <w:tc>
          <w:tcPr>
            <w:tcW w:w="4757" w:type="dxa"/>
          </w:tcPr>
          <w:p w:rsidR="00641409" w:rsidRPr="00641409" w:rsidRDefault="00641409" w:rsidP="00641409">
            <w:pPr>
              <w:jc w:val="center"/>
              <w:rPr>
                <w:rFonts w:ascii="Times New Roman" w:hAnsi="Times New Roman" w:cs="Times New Roman"/>
                <w:sz w:val="24"/>
              </w:rPr>
            </w:pPr>
          </w:p>
          <w:p w:rsidR="00641409" w:rsidRPr="00641409" w:rsidRDefault="00BC2C79" w:rsidP="00641409">
            <w:pPr>
              <w:jc w:val="center"/>
              <w:rPr>
                <w:rFonts w:ascii="Times New Roman" w:hAnsi="Times New Roman" w:cs="Times New Roman"/>
                <w:sz w:val="24"/>
              </w:rPr>
            </w:pPr>
            <w:r>
              <w:rPr>
                <w:rFonts w:ascii="Times New Roman" w:hAnsi="Times New Roman" w:cs="Times New Roman"/>
                <w:sz w:val="24"/>
              </w:rPr>
              <w:t>Aynur AKPOLAT</w:t>
            </w:r>
          </w:p>
          <w:p w:rsidR="001866A8" w:rsidRPr="00641409" w:rsidRDefault="00BC2C79" w:rsidP="00641409">
            <w:pPr>
              <w:jc w:val="center"/>
              <w:rPr>
                <w:rFonts w:ascii="Times New Roman" w:hAnsi="Times New Roman" w:cs="Times New Roman"/>
                <w:sz w:val="24"/>
              </w:rPr>
            </w:pPr>
            <w:r>
              <w:rPr>
                <w:rFonts w:ascii="Times New Roman" w:hAnsi="Times New Roman" w:cs="Times New Roman"/>
                <w:sz w:val="24"/>
              </w:rPr>
              <w:t>İngilizce Öğretmeni</w:t>
            </w:r>
          </w:p>
        </w:tc>
        <w:tc>
          <w:tcPr>
            <w:tcW w:w="4731" w:type="dxa"/>
          </w:tcPr>
          <w:p w:rsidR="00641409" w:rsidRPr="00641409" w:rsidRDefault="00641409" w:rsidP="000128D2">
            <w:pPr>
              <w:jc w:val="center"/>
              <w:rPr>
                <w:rFonts w:ascii="Times New Roman" w:hAnsi="Times New Roman" w:cs="Times New Roman"/>
                <w:sz w:val="24"/>
              </w:rPr>
            </w:pPr>
          </w:p>
          <w:p w:rsidR="00641409" w:rsidRPr="00641409" w:rsidRDefault="00B8436E" w:rsidP="000128D2">
            <w:pPr>
              <w:jc w:val="center"/>
              <w:rPr>
                <w:rFonts w:ascii="Times New Roman" w:hAnsi="Times New Roman" w:cs="Times New Roman"/>
                <w:sz w:val="24"/>
              </w:rPr>
            </w:pPr>
            <w:r>
              <w:rPr>
                <w:rFonts w:ascii="Times New Roman" w:hAnsi="Times New Roman" w:cs="Times New Roman"/>
                <w:sz w:val="24"/>
              </w:rPr>
              <w:t>Şahin GÜRDAL</w:t>
            </w:r>
          </w:p>
          <w:p w:rsidR="001866A8" w:rsidRPr="00641409" w:rsidRDefault="00641409" w:rsidP="000128D2">
            <w:pPr>
              <w:jc w:val="center"/>
              <w:rPr>
                <w:rFonts w:ascii="Times New Roman" w:hAnsi="Times New Roman" w:cs="Times New Roman"/>
                <w:sz w:val="24"/>
              </w:rPr>
            </w:pPr>
            <w:r w:rsidRPr="00641409">
              <w:rPr>
                <w:rFonts w:ascii="Times New Roman" w:hAnsi="Times New Roman" w:cs="Times New Roman"/>
                <w:sz w:val="24"/>
              </w:rPr>
              <w:t>Okul Aile Birliği Başkanı</w:t>
            </w:r>
          </w:p>
        </w:tc>
      </w:tr>
    </w:tbl>
    <w:p w:rsidR="001866A8" w:rsidRDefault="001866A8" w:rsidP="000128D2">
      <w:pPr>
        <w:spacing w:after="0"/>
        <w:jc w:val="center"/>
        <w:rPr>
          <w:rFonts w:ascii="Times New Roman" w:hAnsi="Times New Roman" w:cs="Times New Roman"/>
          <w:b/>
          <w:sz w:val="24"/>
        </w:rPr>
      </w:pPr>
    </w:p>
    <w:p w:rsidR="00641409" w:rsidRDefault="00641409" w:rsidP="00641409">
      <w:pPr>
        <w:spacing w:after="0"/>
        <w:ind w:left="8496" w:firstLine="708"/>
        <w:jc w:val="center"/>
        <w:rPr>
          <w:rFonts w:ascii="Times New Roman" w:hAnsi="Times New Roman" w:cs="Times New Roman"/>
          <w:b/>
          <w:sz w:val="24"/>
        </w:rPr>
      </w:pPr>
    </w:p>
    <w:p w:rsidR="00641409" w:rsidRPr="00641409" w:rsidRDefault="00641409" w:rsidP="00641409">
      <w:pPr>
        <w:spacing w:after="0"/>
        <w:ind w:left="9912" w:firstLine="708"/>
        <w:jc w:val="center"/>
        <w:rPr>
          <w:rFonts w:ascii="Times New Roman" w:hAnsi="Times New Roman" w:cs="Times New Roman"/>
          <w:sz w:val="24"/>
        </w:rPr>
      </w:pPr>
      <w:r w:rsidRPr="00641409">
        <w:rPr>
          <w:rFonts w:ascii="Times New Roman" w:hAnsi="Times New Roman" w:cs="Times New Roman"/>
          <w:sz w:val="24"/>
        </w:rPr>
        <w:t>Akın AYDOĞDU</w:t>
      </w:r>
    </w:p>
    <w:p w:rsidR="00641409" w:rsidRPr="00641409" w:rsidRDefault="00641409" w:rsidP="00641409">
      <w:pPr>
        <w:spacing w:after="0"/>
        <w:ind w:left="9912" w:firstLine="708"/>
        <w:jc w:val="center"/>
        <w:rPr>
          <w:rFonts w:ascii="Times New Roman" w:hAnsi="Times New Roman" w:cs="Times New Roman"/>
          <w:sz w:val="24"/>
        </w:rPr>
      </w:pPr>
      <w:r w:rsidRPr="00641409">
        <w:rPr>
          <w:rFonts w:ascii="Times New Roman" w:hAnsi="Times New Roman" w:cs="Times New Roman"/>
          <w:sz w:val="24"/>
        </w:rPr>
        <w:t>Okul Müdürü</w:t>
      </w:r>
    </w:p>
    <w:sectPr w:rsidR="00641409" w:rsidRPr="00641409" w:rsidSect="000128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4609A"/>
    <w:multiLevelType w:val="hybridMultilevel"/>
    <w:tmpl w:val="F1E45D7A"/>
    <w:lvl w:ilvl="0" w:tplc="1250DC52">
      <w:start w:val="201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CD"/>
    <w:rsid w:val="000128D2"/>
    <w:rsid w:val="000904A6"/>
    <w:rsid w:val="000A4761"/>
    <w:rsid w:val="001866A8"/>
    <w:rsid w:val="002B48FC"/>
    <w:rsid w:val="003920CD"/>
    <w:rsid w:val="00525204"/>
    <w:rsid w:val="00585AAC"/>
    <w:rsid w:val="00641409"/>
    <w:rsid w:val="00681A3C"/>
    <w:rsid w:val="009E529F"/>
    <w:rsid w:val="00B5349D"/>
    <w:rsid w:val="00B8436E"/>
    <w:rsid w:val="00BC2C79"/>
    <w:rsid w:val="00C5753D"/>
    <w:rsid w:val="00F10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2AAC1-F37A-4A21-B8AB-F284209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Beykoz Konakları Vakfı</dc:creator>
  <cp:lastModifiedBy>bkvo</cp:lastModifiedBy>
  <cp:revision>2</cp:revision>
  <dcterms:created xsi:type="dcterms:W3CDTF">2019-12-20T07:58:00Z</dcterms:created>
  <dcterms:modified xsi:type="dcterms:W3CDTF">2019-12-20T07:58:00Z</dcterms:modified>
</cp:coreProperties>
</file>